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AA" w:rsidRPr="00B4251F" w:rsidRDefault="00DF36B9" w:rsidP="00B26D11">
      <w:pPr>
        <w:jc w:val="center"/>
        <w:rPr>
          <w:b/>
          <w:sz w:val="32"/>
          <w:szCs w:val="32"/>
          <w:u w:val="single"/>
        </w:rPr>
      </w:pPr>
      <w:r>
        <w:rPr>
          <w:b/>
          <w:sz w:val="32"/>
          <w:szCs w:val="32"/>
          <w:u w:val="single"/>
        </w:rPr>
        <w:t>Healthy Ageing Community Talks</w:t>
      </w:r>
    </w:p>
    <w:tbl>
      <w:tblPr>
        <w:tblStyle w:val="TableGrid"/>
        <w:tblW w:w="0" w:type="auto"/>
        <w:tblLook w:val="04A0" w:firstRow="1" w:lastRow="0" w:firstColumn="1" w:lastColumn="0" w:noHBand="0" w:noVBand="1"/>
      </w:tblPr>
      <w:tblGrid>
        <w:gridCol w:w="959"/>
        <w:gridCol w:w="8283"/>
      </w:tblGrid>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6831AA" w:rsidP="006831AA">
            <w:pPr>
              <w:rPr>
                <w:b/>
                <w:sz w:val="28"/>
                <w:szCs w:val="28"/>
              </w:rPr>
            </w:pPr>
            <w:r>
              <w:rPr>
                <w:b/>
                <w:sz w:val="28"/>
                <w:szCs w:val="28"/>
              </w:rPr>
              <w:t>Introduction to Healthy Ageing</w:t>
            </w:r>
          </w:p>
          <w:p w:rsidR="006831AA" w:rsidRPr="003C5DFC" w:rsidRDefault="00DF36B9" w:rsidP="00B13C3F">
            <w:pPr>
              <w:jc w:val="both"/>
              <w:rPr>
                <w:sz w:val="26"/>
                <w:szCs w:val="26"/>
              </w:rPr>
            </w:pPr>
            <w:r>
              <w:rPr>
                <w:sz w:val="26"/>
                <w:szCs w:val="26"/>
              </w:rPr>
              <w:t>What is healthy ageing and how can it be achieved.</w:t>
            </w:r>
            <w:r w:rsidR="00481ABB" w:rsidRPr="003C5DFC">
              <w:rPr>
                <w:sz w:val="26"/>
                <w:szCs w:val="26"/>
              </w:rPr>
              <w:t xml:space="preserve"> </w:t>
            </w:r>
            <w:r w:rsidR="0008185E">
              <w:rPr>
                <w:sz w:val="26"/>
                <w:szCs w:val="26"/>
              </w:rPr>
              <w:t xml:space="preserve">Participants learn how to </w:t>
            </w:r>
            <w:r w:rsidR="00481ABB" w:rsidRPr="003C5DFC">
              <w:rPr>
                <w:sz w:val="26"/>
                <w:szCs w:val="26"/>
              </w:rPr>
              <w:t>develop their own healthy ageing plan u</w:t>
            </w:r>
            <w:bookmarkStart w:id="0" w:name="_GoBack"/>
            <w:bookmarkEnd w:id="0"/>
            <w:r w:rsidR="00481ABB" w:rsidRPr="003C5DFC">
              <w:rPr>
                <w:sz w:val="26"/>
                <w:szCs w:val="26"/>
              </w:rPr>
              <w:t xml:space="preserve">sing a </w:t>
            </w:r>
            <w:r w:rsidR="0008185E">
              <w:rPr>
                <w:sz w:val="26"/>
                <w:szCs w:val="26"/>
              </w:rPr>
              <w:t>provided planning tool</w:t>
            </w:r>
            <w:r w:rsidR="00481ABB" w:rsidRPr="003C5DFC">
              <w:rPr>
                <w:sz w:val="26"/>
                <w:szCs w:val="26"/>
              </w:rPr>
              <w:t>.</w:t>
            </w:r>
          </w:p>
          <w:p w:rsidR="006831AA" w:rsidRPr="006831AA" w:rsidRDefault="001A2220" w:rsidP="006831AA">
            <w:pPr>
              <w:jc w:val="right"/>
              <w:rPr>
                <w:sz w:val="24"/>
                <w:szCs w:val="24"/>
              </w:rPr>
            </w:pPr>
            <w:r>
              <w:rPr>
                <w:sz w:val="26"/>
                <w:szCs w:val="26"/>
              </w:rPr>
              <w:t>~</w:t>
            </w:r>
            <w:r w:rsidR="00DF36B9">
              <w:rPr>
                <w:sz w:val="26"/>
                <w:szCs w:val="26"/>
              </w:rPr>
              <w:t>2</w:t>
            </w:r>
            <w:r w:rsidR="006831AA" w:rsidRPr="003C5DFC">
              <w:rPr>
                <w:sz w:val="26"/>
                <w:szCs w:val="26"/>
              </w:rPr>
              <w:t>0</w:t>
            </w:r>
            <w:r w:rsidR="0008185E">
              <w:rPr>
                <w:sz w:val="26"/>
                <w:szCs w:val="26"/>
              </w:rPr>
              <w:t>-30</w:t>
            </w:r>
            <w:r w:rsidR="006831AA" w:rsidRPr="003C5DFC">
              <w:rPr>
                <w:sz w:val="26"/>
                <w:szCs w:val="26"/>
              </w:rPr>
              <w:t xml:space="preserve"> mins</w:t>
            </w:r>
          </w:p>
        </w:tc>
      </w:tr>
      <w:tr w:rsidR="007770D6" w:rsidTr="006831AA">
        <w:tc>
          <w:tcPr>
            <w:tcW w:w="959" w:type="dxa"/>
          </w:tcPr>
          <w:p w:rsidR="007770D6" w:rsidRDefault="007770D6" w:rsidP="006831AA">
            <w:pPr>
              <w:jc w:val="center"/>
              <w:rPr>
                <w:sz w:val="28"/>
                <w:szCs w:val="28"/>
              </w:rPr>
            </w:pPr>
            <w:r>
              <w:rPr>
                <w:sz w:val="28"/>
                <w:szCs w:val="28"/>
              </w:rPr>
              <w:t>⃝</w:t>
            </w:r>
          </w:p>
        </w:tc>
        <w:tc>
          <w:tcPr>
            <w:tcW w:w="8283" w:type="dxa"/>
          </w:tcPr>
          <w:p w:rsidR="007770D6" w:rsidRDefault="007770D6" w:rsidP="007770D6">
            <w:pPr>
              <w:rPr>
                <w:b/>
                <w:sz w:val="28"/>
                <w:szCs w:val="28"/>
              </w:rPr>
            </w:pPr>
            <w:r>
              <w:rPr>
                <w:b/>
                <w:sz w:val="28"/>
                <w:szCs w:val="28"/>
              </w:rPr>
              <w:t>Healthy Ageing and Type 2 Diabetes</w:t>
            </w:r>
          </w:p>
          <w:p w:rsidR="007770D6" w:rsidRPr="003C5DFC" w:rsidRDefault="007770D6" w:rsidP="007770D6">
            <w:pPr>
              <w:jc w:val="both"/>
              <w:rPr>
                <w:sz w:val="26"/>
                <w:szCs w:val="26"/>
              </w:rPr>
            </w:pPr>
            <w:r>
              <w:rPr>
                <w:sz w:val="26"/>
                <w:szCs w:val="26"/>
              </w:rPr>
              <w:t xml:space="preserve">Type </w:t>
            </w:r>
            <w:proofErr w:type="gramStart"/>
            <w:r>
              <w:rPr>
                <w:sz w:val="26"/>
                <w:szCs w:val="26"/>
              </w:rPr>
              <w:t>2 diabetes</w:t>
            </w:r>
            <w:proofErr w:type="gramEnd"/>
            <w:r>
              <w:rPr>
                <w:sz w:val="26"/>
                <w:szCs w:val="26"/>
              </w:rPr>
              <w:t xml:space="preserve"> is the fastest growing chronic disease and a significant challenge to healthy ageing. How do you achieve healthy ageing when you have</w:t>
            </w:r>
            <w:r w:rsidR="00B65632">
              <w:rPr>
                <w:sz w:val="26"/>
                <w:szCs w:val="26"/>
              </w:rPr>
              <w:t xml:space="preserve"> type </w:t>
            </w:r>
            <w:proofErr w:type="gramStart"/>
            <w:r w:rsidR="00B65632">
              <w:rPr>
                <w:sz w:val="26"/>
                <w:szCs w:val="26"/>
              </w:rPr>
              <w:t>2 diabetes</w:t>
            </w:r>
            <w:proofErr w:type="gramEnd"/>
            <w:r w:rsidR="00B65632">
              <w:rPr>
                <w:sz w:val="26"/>
                <w:szCs w:val="26"/>
              </w:rPr>
              <w:t>? P</w:t>
            </w:r>
            <w:r w:rsidRPr="003C5DFC">
              <w:rPr>
                <w:sz w:val="26"/>
                <w:szCs w:val="26"/>
              </w:rPr>
              <w:t xml:space="preserve">articipants learn how </w:t>
            </w:r>
            <w:r>
              <w:rPr>
                <w:sz w:val="26"/>
                <w:szCs w:val="26"/>
              </w:rPr>
              <w:t>to prevent or better self-manage type 2 diabetes and</w:t>
            </w:r>
            <w:r w:rsidRPr="003C5DFC">
              <w:rPr>
                <w:sz w:val="26"/>
                <w:szCs w:val="26"/>
              </w:rPr>
              <w:t xml:space="preserve"> develop thei</w:t>
            </w:r>
            <w:r>
              <w:rPr>
                <w:sz w:val="26"/>
                <w:szCs w:val="26"/>
              </w:rPr>
              <w:t>r own healthy ageing plan</w:t>
            </w:r>
            <w:r w:rsidRPr="003C5DFC">
              <w:rPr>
                <w:sz w:val="26"/>
                <w:szCs w:val="26"/>
              </w:rPr>
              <w:t>.</w:t>
            </w:r>
          </w:p>
          <w:p w:rsidR="007770D6" w:rsidRDefault="007770D6" w:rsidP="007770D6">
            <w:pPr>
              <w:jc w:val="right"/>
              <w:rPr>
                <w:b/>
                <w:sz w:val="28"/>
                <w:szCs w:val="28"/>
              </w:rPr>
            </w:pPr>
            <w:r>
              <w:rPr>
                <w:sz w:val="26"/>
                <w:szCs w:val="26"/>
              </w:rPr>
              <w:t>~3</w:t>
            </w:r>
            <w:r w:rsidRPr="003C5DFC">
              <w:rPr>
                <w:sz w:val="26"/>
                <w:szCs w:val="26"/>
              </w:rPr>
              <w:t>0 mins</w:t>
            </w:r>
          </w:p>
        </w:tc>
      </w:tr>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FD114B" w:rsidP="006831AA">
            <w:pPr>
              <w:rPr>
                <w:b/>
                <w:sz w:val="28"/>
                <w:szCs w:val="28"/>
              </w:rPr>
            </w:pPr>
            <w:r>
              <w:rPr>
                <w:b/>
                <w:sz w:val="28"/>
                <w:szCs w:val="28"/>
              </w:rPr>
              <w:t xml:space="preserve">Stories of Ageing Well - </w:t>
            </w:r>
            <w:r w:rsidR="006831AA">
              <w:rPr>
                <w:b/>
                <w:sz w:val="28"/>
                <w:szCs w:val="28"/>
              </w:rPr>
              <w:t>Healthy Ageing Case Studies</w:t>
            </w:r>
          </w:p>
          <w:p w:rsidR="006831AA" w:rsidRPr="003C5DFC" w:rsidRDefault="006831AA" w:rsidP="00B13C3F">
            <w:pPr>
              <w:rPr>
                <w:sz w:val="26"/>
                <w:szCs w:val="26"/>
              </w:rPr>
            </w:pPr>
            <w:r w:rsidRPr="003C5DFC">
              <w:rPr>
                <w:sz w:val="26"/>
                <w:szCs w:val="26"/>
              </w:rPr>
              <w:t xml:space="preserve">Hear the </w:t>
            </w:r>
            <w:r w:rsidR="002D24A0">
              <w:rPr>
                <w:sz w:val="26"/>
                <w:szCs w:val="26"/>
              </w:rPr>
              <w:t xml:space="preserve">inspiring stories of some </w:t>
            </w:r>
            <w:r w:rsidR="002D24A0" w:rsidRPr="003C5DFC">
              <w:rPr>
                <w:sz w:val="26"/>
                <w:szCs w:val="26"/>
              </w:rPr>
              <w:t xml:space="preserve">real life </w:t>
            </w:r>
            <w:r w:rsidRPr="003C5DFC">
              <w:rPr>
                <w:sz w:val="26"/>
                <w:szCs w:val="26"/>
              </w:rPr>
              <w:t>older people and how they have been able to change their lives to improve their health and wellbeing</w:t>
            </w:r>
            <w:r w:rsidR="00B13C3F">
              <w:rPr>
                <w:sz w:val="26"/>
                <w:szCs w:val="26"/>
              </w:rPr>
              <w:t>.</w:t>
            </w:r>
          </w:p>
          <w:p w:rsidR="006831AA" w:rsidRPr="006831AA" w:rsidRDefault="001A2220" w:rsidP="006831AA">
            <w:pPr>
              <w:jc w:val="right"/>
              <w:rPr>
                <w:sz w:val="24"/>
                <w:szCs w:val="24"/>
              </w:rPr>
            </w:pPr>
            <w:r>
              <w:rPr>
                <w:sz w:val="26"/>
                <w:szCs w:val="26"/>
              </w:rPr>
              <w:t>~</w:t>
            </w:r>
            <w:r w:rsidR="00DF36B9">
              <w:rPr>
                <w:sz w:val="26"/>
                <w:szCs w:val="26"/>
              </w:rPr>
              <w:t>2</w:t>
            </w:r>
            <w:r w:rsidR="006831AA" w:rsidRPr="003C5DFC">
              <w:rPr>
                <w:sz w:val="26"/>
                <w:szCs w:val="26"/>
              </w:rPr>
              <w:t>0</w:t>
            </w:r>
            <w:r w:rsidR="0008185E">
              <w:rPr>
                <w:sz w:val="26"/>
                <w:szCs w:val="26"/>
              </w:rPr>
              <w:t>-30</w:t>
            </w:r>
            <w:r w:rsidR="006831AA" w:rsidRPr="003C5DFC">
              <w:rPr>
                <w:sz w:val="26"/>
                <w:szCs w:val="26"/>
              </w:rPr>
              <w:t xml:space="preserve"> mins</w:t>
            </w:r>
          </w:p>
        </w:tc>
      </w:tr>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0A29D3" w:rsidP="006831AA">
            <w:pPr>
              <w:rPr>
                <w:b/>
                <w:sz w:val="28"/>
                <w:szCs w:val="28"/>
              </w:rPr>
            </w:pPr>
            <w:r>
              <w:rPr>
                <w:b/>
                <w:sz w:val="28"/>
                <w:szCs w:val="28"/>
              </w:rPr>
              <w:t xml:space="preserve">Science and secrets on </w:t>
            </w:r>
            <w:r w:rsidR="00DD72F1">
              <w:rPr>
                <w:b/>
                <w:sz w:val="28"/>
                <w:szCs w:val="28"/>
              </w:rPr>
              <w:t>How to Achieve Healthy Ageing</w:t>
            </w:r>
          </w:p>
          <w:p w:rsidR="00DD72F1" w:rsidRPr="003C5DFC" w:rsidRDefault="00DD72F1" w:rsidP="00B13C3F">
            <w:pPr>
              <w:jc w:val="both"/>
              <w:rPr>
                <w:sz w:val="26"/>
                <w:szCs w:val="26"/>
              </w:rPr>
            </w:pPr>
            <w:r w:rsidRPr="003C5DFC">
              <w:rPr>
                <w:sz w:val="26"/>
                <w:szCs w:val="26"/>
              </w:rPr>
              <w:t xml:space="preserve">Learn the ‘secrets’ of healthy ageing </w:t>
            </w:r>
            <w:r w:rsidR="003C5DFC">
              <w:rPr>
                <w:sz w:val="26"/>
                <w:szCs w:val="26"/>
              </w:rPr>
              <w:t xml:space="preserve">from the wisdom of the elders as well as the evidence from science </w:t>
            </w:r>
            <w:r w:rsidR="006F064B">
              <w:rPr>
                <w:sz w:val="26"/>
                <w:szCs w:val="26"/>
              </w:rPr>
              <w:t xml:space="preserve">on what </w:t>
            </w:r>
            <w:r w:rsidRPr="003C5DFC">
              <w:rPr>
                <w:sz w:val="26"/>
                <w:szCs w:val="26"/>
              </w:rPr>
              <w:t>enable</w:t>
            </w:r>
            <w:r w:rsidR="006F064B">
              <w:rPr>
                <w:sz w:val="26"/>
                <w:szCs w:val="26"/>
              </w:rPr>
              <w:t>s</w:t>
            </w:r>
            <w:r w:rsidRPr="003C5DFC">
              <w:rPr>
                <w:sz w:val="26"/>
                <w:szCs w:val="26"/>
              </w:rPr>
              <w:t xml:space="preserve"> people to add years to their life and life to their years</w:t>
            </w:r>
            <w:r w:rsidR="00B13C3F">
              <w:rPr>
                <w:sz w:val="26"/>
                <w:szCs w:val="26"/>
              </w:rPr>
              <w:t>.</w:t>
            </w:r>
          </w:p>
          <w:p w:rsidR="00DD72F1" w:rsidRPr="00DD72F1" w:rsidRDefault="001A2220" w:rsidP="00DD72F1">
            <w:pPr>
              <w:jc w:val="right"/>
              <w:rPr>
                <w:sz w:val="24"/>
                <w:szCs w:val="24"/>
              </w:rPr>
            </w:pPr>
            <w:r>
              <w:rPr>
                <w:sz w:val="26"/>
                <w:szCs w:val="26"/>
              </w:rPr>
              <w:t>~</w:t>
            </w:r>
            <w:r w:rsidR="006F064B">
              <w:rPr>
                <w:sz w:val="26"/>
                <w:szCs w:val="26"/>
              </w:rPr>
              <w:t>2</w:t>
            </w:r>
            <w:r w:rsidR="00DD72F1" w:rsidRPr="003C5DFC">
              <w:rPr>
                <w:sz w:val="26"/>
                <w:szCs w:val="26"/>
              </w:rPr>
              <w:t>0</w:t>
            </w:r>
            <w:r w:rsidR="0008185E">
              <w:rPr>
                <w:sz w:val="26"/>
                <w:szCs w:val="26"/>
              </w:rPr>
              <w:t>-30</w:t>
            </w:r>
            <w:r w:rsidR="00DD72F1" w:rsidRPr="003C5DFC">
              <w:rPr>
                <w:sz w:val="26"/>
                <w:szCs w:val="26"/>
              </w:rPr>
              <w:t xml:space="preserve"> mins</w:t>
            </w:r>
          </w:p>
        </w:tc>
      </w:tr>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45333C" w:rsidP="006831AA">
            <w:pPr>
              <w:rPr>
                <w:b/>
                <w:sz w:val="28"/>
                <w:szCs w:val="28"/>
              </w:rPr>
            </w:pPr>
            <w:r>
              <w:rPr>
                <w:b/>
                <w:sz w:val="28"/>
                <w:szCs w:val="28"/>
              </w:rPr>
              <w:t>Physical Activity and Healthy Ageing</w:t>
            </w:r>
            <w:r w:rsidR="0008185E">
              <w:rPr>
                <w:b/>
                <w:sz w:val="28"/>
                <w:szCs w:val="28"/>
              </w:rPr>
              <w:t xml:space="preserve"> </w:t>
            </w:r>
          </w:p>
          <w:p w:rsidR="0045333C" w:rsidRDefault="006F064B" w:rsidP="006831AA">
            <w:pPr>
              <w:rPr>
                <w:sz w:val="28"/>
                <w:szCs w:val="28"/>
              </w:rPr>
            </w:pPr>
            <w:r>
              <w:rPr>
                <w:sz w:val="28"/>
                <w:szCs w:val="28"/>
              </w:rPr>
              <w:t>P</w:t>
            </w:r>
            <w:r w:rsidR="0064730B">
              <w:rPr>
                <w:sz w:val="28"/>
                <w:szCs w:val="28"/>
              </w:rPr>
              <w:t>hy</w:t>
            </w:r>
            <w:r>
              <w:rPr>
                <w:sz w:val="28"/>
                <w:szCs w:val="28"/>
              </w:rPr>
              <w:t xml:space="preserve">sical activity </w:t>
            </w:r>
            <w:r w:rsidR="0008185E">
              <w:rPr>
                <w:sz w:val="28"/>
                <w:szCs w:val="28"/>
              </w:rPr>
              <w:t xml:space="preserve">is </w:t>
            </w:r>
            <w:r w:rsidR="0064730B">
              <w:rPr>
                <w:sz w:val="28"/>
                <w:szCs w:val="28"/>
              </w:rPr>
              <w:t>vital to healthy ageing and to help prevent chronic disease. What is the</w:t>
            </w:r>
            <w:r w:rsidR="00593076">
              <w:rPr>
                <w:sz w:val="28"/>
                <w:szCs w:val="28"/>
              </w:rPr>
              <w:t xml:space="preserve"> role of muscles to promote </w:t>
            </w:r>
            <w:r w:rsidR="0064730B">
              <w:rPr>
                <w:sz w:val="28"/>
                <w:szCs w:val="28"/>
              </w:rPr>
              <w:t>better h</w:t>
            </w:r>
            <w:r w:rsidR="00593076">
              <w:rPr>
                <w:sz w:val="28"/>
                <w:szCs w:val="28"/>
              </w:rPr>
              <w:t xml:space="preserve">ealth and wellbeing and how </w:t>
            </w:r>
            <w:r w:rsidR="0064730B">
              <w:rPr>
                <w:sz w:val="28"/>
                <w:szCs w:val="28"/>
              </w:rPr>
              <w:t xml:space="preserve">you use your muscles to create healthy </w:t>
            </w:r>
            <w:proofErr w:type="gramStart"/>
            <w:r w:rsidR="0064730B">
              <w:rPr>
                <w:sz w:val="28"/>
                <w:szCs w:val="28"/>
              </w:rPr>
              <w:t>ageing.</w:t>
            </w:r>
            <w:proofErr w:type="gramEnd"/>
          </w:p>
          <w:p w:rsidR="0064730B" w:rsidRPr="0045333C" w:rsidRDefault="001A2220" w:rsidP="0064730B">
            <w:pPr>
              <w:jc w:val="right"/>
              <w:rPr>
                <w:sz w:val="28"/>
                <w:szCs w:val="28"/>
              </w:rPr>
            </w:pPr>
            <w:r>
              <w:rPr>
                <w:sz w:val="28"/>
                <w:szCs w:val="28"/>
              </w:rPr>
              <w:t>~</w:t>
            </w:r>
            <w:r w:rsidR="006F064B">
              <w:rPr>
                <w:sz w:val="28"/>
                <w:szCs w:val="28"/>
              </w:rPr>
              <w:t>2</w:t>
            </w:r>
            <w:r w:rsidR="0064730B">
              <w:rPr>
                <w:sz w:val="28"/>
                <w:szCs w:val="28"/>
              </w:rPr>
              <w:t>0</w:t>
            </w:r>
            <w:r w:rsidR="0008185E">
              <w:rPr>
                <w:sz w:val="28"/>
                <w:szCs w:val="28"/>
              </w:rPr>
              <w:t>-30</w:t>
            </w:r>
            <w:r w:rsidR="0064730B">
              <w:rPr>
                <w:sz w:val="28"/>
                <w:szCs w:val="28"/>
              </w:rPr>
              <w:t xml:space="preserve"> min</w:t>
            </w:r>
            <w:r w:rsidR="008171FB">
              <w:rPr>
                <w:sz w:val="28"/>
                <w:szCs w:val="28"/>
              </w:rPr>
              <w:t>s</w:t>
            </w:r>
          </w:p>
        </w:tc>
      </w:tr>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08185E" w:rsidP="006831AA">
            <w:pPr>
              <w:rPr>
                <w:b/>
                <w:sz w:val="28"/>
                <w:szCs w:val="28"/>
              </w:rPr>
            </w:pPr>
            <w:r>
              <w:rPr>
                <w:b/>
                <w:sz w:val="28"/>
                <w:szCs w:val="28"/>
              </w:rPr>
              <w:t xml:space="preserve">Eat Yourself Healthy - </w:t>
            </w:r>
            <w:r w:rsidR="0045333C">
              <w:rPr>
                <w:b/>
                <w:sz w:val="28"/>
                <w:szCs w:val="28"/>
              </w:rPr>
              <w:t>Nutrition and Healthy Ageing</w:t>
            </w:r>
          </w:p>
          <w:p w:rsidR="008171FB" w:rsidRDefault="008171FB" w:rsidP="008171FB">
            <w:pPr>
              <w:rPr>
                <w:sz w:val="28"/>
                <w:szCs w:val="28"/>
              </w:rPr>
            </w:pPr>
            <w:r>
              <w:rPr>
                <w:sz w:val="28"/>
                <w:szCs w:val="28"/>
              </w:rPr>
              <w:t xml:space="preserve">There strong scientific and clinical interest in the role of nutrition to affect the biological processes of ageing or to affect the physiology that promotes healthy ageing. What does nutrition science tell us are some practical ways to optimise nutrition to promote healthy ageing? </w:t>
            </w:r>
          </w:p>
          <w:p w:rsidR="0045333C" w:rsidRPr="0045333C" w:rsidRDefault="008171FB" w:rsidP="008171FB">
            <w:pPr>
              <w:jc w:val="right"/>
              <w:rPr>
                <w:sz w:val="28"/>
                <w:szCs w:val="28"/>
              </w:rPr>
            </w:pPr>
            <w:r>
              <w:rPr>
                <w:sz w:val="28"/>
                <w:szCs w:val="28"/>
              </w:rPr>
              <w:t>~20-30 mins</w:t>
            </w:r>
          </w:p>
        </w:tc>
      </w:tr>
      <w:tr w:rsidR="00481ABB" w:rsidTr="006831AA">
        <w:tc>
          <w:tcPr>
            <w:tcW w:w="959" w:type="dxa"/>
          </w:tcPr>
          <w:p w:rsidR="00481ABB" w:rsidRDefault="00481ABB" w:rsidP="006831AA">
            <w:pPr>
              <w:jc w:val="center"/>
              <w:rPr>
                <w:sz w:val="28"/>
                <w:szCs w:val="28"/>
              </w:rPr>
            </w:pPr>
            <w:r>
              <w:rPr>
                <w:sz w:val="28"/>
                <w:szCs w:val="28"/>
              </w:rPr>
              <w:t>⃝</w:t>
            </w:r>
          </w:p>
        </w:tc>
        <w:tc>
          <w:tcPr>
            <w:tcW w:w="8283" w:type="dxa"/>
          </w:tcPr>
          <w:p w:rsidR="00481ABB" w:rsidRDefault="00481ABB" w:rsidP="006831AA">
            <w:pPr>
              <w:rPr>
                <w:b/>
                <w:sz w:val="28"/>
                <w:szCs w:val="28"/>
              </w:rPr>
            </w:pPr>
            <w:r>
              <w:rPr>
                <w:b/>
                <w:sz w:val="28"/>
                <w:szCs w:val="28"/>
              </w:rPr>
              <w:t>Healthy Muscles and How to Prevent Loss of Strength</w:t>
            </w:r>
          </w:p>
          <w:p w:rsidR="00481ABB" w:rsidRPr="00481ABB" w:rsidRDefault="006F064B" w:rsidP="006831AA">
            <w:pPr>
              <w:rPr>
                <w:sz w:val="28"/>
                <w:szCs w:val="28"/>
              </w:rPr>
            </w:pPr>
            <w:r>
              <w:rPr>
                <w:sz w:val="28"/>
                <w:szCs w:val="28"/>
              </w:rPr>
              <w:t>U</w:t>
            </w:r>
            <w:r w:rsidR="00481ABB">
              <w:rPr>
                <w:sz w:val="28"/>
                <w:szCs w:val="28"/>
              </w:rPr>
              <w:t>nder development</w:t>
            </w:r>
          </w:p>
        </w:tc>
      </w:tr>
      <w:tr w:rsidR="00AE54A7" w:rsidTr="006831AA">
        <w:tc>
          <w:tcPr>
            <w:tcW w:w="959" w:type="dxa"/>
          </w:tcPr>
          <w:p w:rsidR="00AE54A7" w:rsidRDefault="00AE54A7" w:rsidP="006831AA">
            <w:pPr>
              <w:jc w:val="center"/>
              <w:rPr>
                <w:sz w:val="28"/>
                <w:szCs w:val="28"/>
              </w:rPr>
            </w:pPr>
            <w:r>
              <w:rPr>
                <w:sz w:val="28"/>
                <w:szCs w:val="28"/>
              </w:rPr>
              <w:t>⃝</w:t>
            </w:r>
          </w:p>
        </w:tc>
        <w:tc>
          <w:tcPr>
            <w:tcW w:w="8283" w:type="dxa"/>
          </w:tcPr>
          <w:p w:rsidR="00AE54A7" w:rsidRDefault="0045333C" w:rsidP="006831AA">
            <w:pPr>
              <w:rPr>
                <w:b/>
                <w:sz w:val="28"/>
                <w:szCs w:val="28"/>
              </w:rPr>
            </w:pPr>
            <w:r>
              <w:rPr>
                <w:b/>
                <w:sz w:val="28"/>
                <w:szCs w:val="28"/>
              </w:rPr>
              <w:t xml:space="preserve">Healthy Bones and How to </w:t>
            </w:r>
            <w:r w:rsidR="00AE54A7">
              <w:rPr>
                <w:b/>
                <w:sz w:val="28"/>
                <w:szCs w:val="28"/>
              </w:rPr>
              <w:t>Prevent Osteopor</w:t>
            </w:r>
            <w:r>
              <w:rPr>
                <w:b/>
                <w:sz w:val="28"/>
                <w:szCs w:val="28"/>
              </w:rPr>
              <w:t>osis</w:t>
            </w:r>
          </w:p>
          <w:p w:rsidR="00481ABB" w:rsidRPr="003C5DFC" w:rsidRDefault="008171FB" w:rsidP="00B13C3F">
            <w:pPr>
              <w:jc w:val="both"/>
              <w:rPr>
                <w:sz w:val="26"/>
                <w:szCs w:val="26"/>
              </w:rPr>
            </w:pPr>
            <w:r>
              <w:rPr>
                <w:sz w:val="26"/>
                <w:szCs w:val="26"/>
              </w:rPr>
              <w:t>Healthy bones are</w:t>
            </w:r>
            <w:r w:rsidR="00481ABB" w:rsidRPr="003C5DFC">
              <w:rPr>
                <w:sz w:val="26"/>
                <w:szCs w:val="26"/>
              </w:rPr>
              <w:t xml:space="preserve"> integral to healthy ageing but as bone mass declines after age 30 how can older people</w:t>
            </w:r>
            <w:r w:rsidR="00B13C3F">
              <w:rPr>
                <w:sz w:val="26"/>
                <w:szCs w:val="26"/>
              </w:rPr>
              <w:t xml:space="preserve"> have healthy bones?</w:t>
            </w:r>
            <w:r w:rsidR="00481ABB" w:rsidRPr="003C5DFC">
              <w:rPr>
                <w:sz w:val="26"/>
                <w:szCs w:val="26"/>
              </w:rPr>
              <w:t xml:space="preserve"> The </w:t>
            </w:r>
            <w:r w:rsidR="00B13C3F">
              <w:rPr>
                <w:sz w:val="26"/>
                <w:szCs w:val="26"/>
              </w:rPr>
              <w:t xml:space="preserve">age-related </w:t>
            </w:r>
            <w:r w:rsidR="00481ABB" w:rsidRPr="003C5DFC">
              <w:rPr>
                <w:sz w:val="26"/>
                <w:szCs w:val="26"/>
              </w:rPr>
              <w:t xml:space="preserve">loss of bone mass can cause the bone weakness disease osteoporosis </w:t>
            </w:r>
            <w:r w:rsidR="003C5DFC" w:rsidRPr="003C5DFC">
              <w:rPr>
                <w:sz w:val="26"/>
                <w:szCs w:val="26"/>
              </w:rPr>
              <w:t>that</w:t>
            </w:r>
            <w:r w:rsidR="00B65632">
              <w:rPr>
                <w:sz w:val="26"/>
                <w:szCs w:val="26"/>
              </w:rPr>
              <w:t xml:space="preserve"> affects many </w:t>
            </w:r>
            <w:r w:rsidR="003C5DFC" w:rsidRPr="003C5DFC">
              <w:rPr>
                <w:sz w:val="26"/>
                <w:szCs w:val="26"/>
              </w:rPr>
              <w:t xml:space="preserve">older people and can result in </w:t>
            </w:r>
            <w:r w:rsidR="000C4AAC">
              <w:rPr>
                <w:sz w:val="26"/>
                <w:szCs w:val="26"/>
              </w:rPr>
              <w:t xml:space="preserve">fragility fractures and associated </w:t>
            </w:r>
            <w:r w:rsidR="003C5DFC" w:rsidRPr="003C5DFC">
              <w:rPr>
                <w:sz w:val="26"/>
                <w:szCs w:val="26"/>
              </w:rPr>
              <w:t>mobility, strength an</w:t>
            </w:r>
            <w:r>
              <w:rPr>
                <w:sz w:val="26"/>
                <w:szCs w:val="26"/>
              </w:rPr>
              <w:t>d disability problems. A</w:t>
            </w:r>
            <w:r w:rsidR="003C5DFC" w:rsidRPr="003C5DFC">
              <w:rPr>
                <w:sz w:val="26"/>
                <w:szCs w:val="26"/>
              </w:rPr>
              <w:t xml:space="preserve"> few simple lifestyle changes di</w:t>
            </w:r>
            <w:r>
              <w:rPr>
                <w:sz w:val="26"/>
                <w:szCs w:val="26"/>
              </w:rPr>
              <w:t>scussed in this session can</w:t>
            </w:r>
            <w:r w:rsidR="003C5DFC" w:rsidRPr="003C5DFC">
              <w:rPr>
                <w:sz w:val="26"/>
                <w:szCs w:val="26"/>
              </w:rPr>
              <w:t xml:space="preserve"> keep bones healthy and prevent osteoporosis.</w:t>
            </w:r>
          </w:p>
          <w:p w:rsidR="00AE54A7" w:rsidRPr="003C5DFC" w:rsidRDefault="001A2220" w:rsidP="003C5DFC">
            <w:pPr>
              <w:jc w:val="right"/>
              <w:rPr>
                <w:sz w:val="28"/>
                <w:szCs w:val="28"/>
              </w:rPr>
            </w:pPr>
            <w:r>
              <w:rPr>
                <w:sz w:val="26"/>
                <w:szCs w:val="26"/>
              </w:rPr>
              <w:t>~</w:t>
            </w:r>
            <w:r w:rsidR="006F064B">
              <w:rPr>
                <w:sz w:val="26"/>
                <w:szCs w:val="26"/>
              </w:rPr>
              <w:t>3</w:t>
            </w:r>
            <w:r w:rsidR="003C5DFC" w:rsidRPr="003C5DFC">
              <w:rPr>
                <w:sz w:val="26"/>
                <w:szCs w:val="26"/>
              </w:rPr>
              <w:t>0 mins</w:t>
            </w:r>
          </w:p>
        </w:tc>
      </w:tr>
      <w:tr w:rsidR="00AE54A7" w:rsidTr="006831AA">
        <w:tc>
          <w:tcPr>
            <w:tcW w:w="959" w:type="dxa"/>
          </w:tcPr>
          <w:p w:rsidR="00AE54A7" w:rsidRDefault="00AE54A7" w:rsidP="006831AA">
            <w:pPr>
              <w:jc w:val="center"/>
              <w:rPr>
                <w:sz w:val="28"/>
                <w:szCs w:val="28"/>
              </w:rPr>
            </w:pPr>
            <w:r>
              <w:rPr>
                <w:sz w:val="28"/>
                <w:szCs w:val="28"/>
              </w:rPr>
              <w:lastRenderedPageBreak/>
              <w:t>⃝</w:t>
            </w:r>
          </w:p>
        </w:tc>
        <w:tc>
          <w:tcPr>
            <w:tcW w:w="8283" w:type="dxa"/>
          </w:tcPr>
          <w:p w:rsidR="00AE54A7" w:rsidRDefault="006F064B" w:rsidP="00AE54A7">
            <w:pPr>
              <w:rPr>
                <w:b/>
                <w:sz w:val="28"/>
                <w:szCs w:val="28"/>
              </w:rPr>
            </w:pPr>
            <w:r>
              <w:rPr>
                <w:b/>
                <w:sz w:val="28"/>
                <w:szCs w:val="28"/>
              </w:rPr>
              <w:t xml:space="preserve">Man2Man – </w:t>
            </w:r>
            <w:r w:rsidR="002E6351">
              <w:rPr>
                <w:b/>
                <w:sz w:val="28"/>
                <w:szCs w:val="28"/>
              </w:rPr>
              <w:t xml:space="preserve">Ageing and </w:t>
            </w:r>
            <w:r>
              <w:rPr>
                <w:b/>
                <w:sz w:val="28"/>
                <w:szCs w:val="28"/>
              </w:rPr>
              <w:t>Men’s Health</w:t>
            </w:r>
          </w:p>
          <w:p w:rsidR="00AE54A7" w:rsidRPr="003C5DFC" w:rsidRDefault="00C84B63" w:rsidP="00B13C3F">
            <w:pPr>
              <w:jc w:val="both"/>
              <w:rPr>
                <w:sz w:val="26"/>
                <w:szCs w:val="26"/>
              </w:rPr>
            </w:pPr>
            <w:r>
              <w:rPr>
                <w:sz w:val="26"/>
                <w:szCs w:val="26"/>
              </w:rPr>
              <w:t xml:space="preserve">Let’s talk </w:t>
            </w:r>
            <w:r w:rsidR="00BA1267">
              <w:rPr>
                <w:sz w:val="26"/>
                <w:szCs w:val="26"/>
              </w:rPr>
              <w:t xml:space="preserve">frankly about </w:t>
            </w:r>
            <w:r w:rsidR="002E6351">
              <w:rPr>
                <w:sz w:val="26"/>
                <w:szCs w:val="26"/>
              </w:rPr>
              <w:t>important</w:t>
            </w:r>
            <w:r>
              <w:rPr>
                <w:sz w:val="26"/>
                <w:szCs w:val="26"/>
              </w:rPr>
              <w:t xml:space="preserve"> </w:t>
            </w:r>
            <w:r w:rsidR="00BA1267">
              <w:rPr>
                <w:sz w:val="26"/>
                <w:szCs w:val="26"/>
              </w:rPr>
              <w:t xml:space="preserve">men’s health issues </w:t>
            </w:r>
            <w:r>
              <w:rPr>
                <w:sz w:val="26"/>
                <w:szCs w:val="26"/>
              </w:rPr>
              <w:t xml:space="preserve">and </w:t>
            </w:r>
            <w:r w:rsidR="00BA1267">
              <w:rPr>
                <w:sz w:val="26"/>
                <w:szCs w:val="26"/>
              </w:rPr>
              <w:t>real solutions men can action</w:t>
            </w:r>
            <w:r w:rsidR="002E6351">
              <w:rPr>
                <w:sz w:val="26"/>
                <w:szCs w:val="26"/>
              </w:rPr>
              <w:t xml:space="preserve"> to </w:t>
            </w:r>
            <w:r w:rsidR="00BA1267">
              <w:rPr>
                <w:sz w:val="26"/>
                <w:szCs w:val="26"/>
              </w:rPr>
              <w:t xml:space="preserve">reduce risk of chronic diseases like prostate cancer and to </w:t>
            </w:r>
            <w:r w:rsidR="002E6351">
              <w:rPr>
                <w:sz w:val="26"/>
                <w:szCs w:val="26"/>
              </w:rPr>
              <w:t xml:space="preserve">improve their </w:t>
            </w:r>
            <w:r w:rsidR="008171FB">
              <w:rPr>
                <w:sz w:val="26"/>
                <w:szCs w:val="26"/>
              </w:rPr>
              <w:t xml:space="preserve">stamina, strength, </w:t>
            </w:r>
            <w:r w:rsidR="002E6351">
              <w:rPr>
                <w:sz w:val="26"/>
                <w:szCs w:val="26"/>
              </w:rPr>
              <w:t>health and wellbeing</w:t>
            </w:r>
            <w:r w:rsidR="00BA1267">
              <w:rPr>
                <w:sz w:val="26"/>
                <w:szCs w:val="26"/>
              </w:rPr>
              <w:t xml:space="preserve"> toward ageing well</w:t>
            </w:r>
            <w:r w:rsidR="002E6351">
              <w:rPr>
                <w:sz w:val="26"/>
                <w:szCs w:val="26"/>
              </w:rPr>
              <w:t>.</w:t>
            </w:r>
            <w:r w:rsidR="008171FB">
              <w:rPr>
                <w:sz w:val="26"/>
                <w:szCs w:val="26"/>
              </w:rPr>
              <w:t xml:space="preserve"> </w:t>
            </w:r>
          </w:p>
          <w:p w:rsidR="0045333C" w:rsidRPr="006F064B" w:rsidRDefault="001A2220" w:rsidP="006F064B">
            <w:pPr>
              <w:jc w:val="right"/>
              <w:rPr>
                <w:sz w:val="26"/>
                <w:szCs w:val="26"/>
              </w:rPr>
            </w:pPr>
            <w:r>
              <w:rPr>
                <w:sz w:val="26"/>
                <w:szCs w:val="26"/>
              </w:rPr>
              <w:t>~</w:t>
            </w:r>
            <w:r w:rsidR="006F064B">
              <w:rPr>
                <w:sz w:val="26"/>
                <w:szCs w:val="26"/>
              </w:rPr>
              <w:t>3</w:t>
            </w:r>
            <w:r w:rsidR="00AE54A7" w:rsidRPr="003C5DFC">
              <w:rPr>
                <w:sz w:val="26"/>
                <w:szCs w:val="26"/>
              </w:rPr>
              <w:t>0 mins</w:t>
            </w:r>
          </w:p>
        </w:tc>
      </w:tr>
    </w:tbl>
    <w:p w:rsidR="006F064B" w:rsidRDefault="006F064B" w:rsidP="006831AA">
      <w:pPr>
        <w:rPr>
          <w:sz w:val="28"/>
          <w:szCs w:val="28"/>
        </w:rPr>
      </w:pPr>
    </w:p>
    <w:p w:rsidR="003C5DFC" w:rsidRDefault="00D87861" w:rsidP="006831AA">
      <w:pPr>
        <w:rPr>
          <w:sz w:val="28"/>
          <w:szCs w:val="28"/>
        </w:rPr>
      </w:pPr>
      <w:r>
        <w:rPr>
          <w:sz w:val="28"/>
          <w:szCs w:val="28"/>
        </w:rPr>
        <w:t>To book</w:t>
      </w:r>
      <w:r w:rsidR="006F064B">
        <w:rPr>
          <w:sz w:val="28"/>
          <w:szCs w:val="28"/>
        </w:rPr>
        <w:t xml:space="preserve"> a talk</w:t>
      </w:r>
      <w:r>
        <w:rPr>
          <w:sz w:val="28"/>
          <w:szCs w:val="28"/>
        </w:rPr>
        <w:t xml:space="preserve"> </w:t>
      </w:r>
      <w:r w:rsidR="00B13C3F">
        <w:rPr>
          <w:sz w:val="28"/>
          <w:szCs w:val="28"/>
        </w:rPr>
        <w:t>ti</w:t>
      </w:r>
      <w:r w:rsidR="006F064B">
        <w:rPr>
          <w:sz w:val="28"/>
          <w:szCs w:val="28"/>
        </w:rPr>
        <w:t xml:space="preserve">ck the one </w:t>
      </w:r>
      <w:r>
        <w:rPr>
          <w:sz w:val="28"/>
          <w:szCs w:val="28"/>
        </w:rPr>
        <w:t>required</w:t>
      </w:r>
      <w:r w:rsidR="00B13C3F">
        <w:rPr>
          <w:sz w:val="28"/>
          <w:szCs w:val="28"/>
        </w:rPr>
        <w:t>, complete the details below and return to</w:t>
      </w:r>
      <w:r w:rsidR="003C5DFC">
        <w:rPr>
          <w:sz w:val="28"/>
          <w:szCs w:val="28"/>
        </w:rPr>
        <w:t>:</w:t>
      </w:r>
    </w:p>
    <w:p w:rsidR="003C5DFC" w:rsidRDefault="00D87861" w:rsidP="003C5DFC">
      <w:pPr>
        <w:spacing w:after="0"/>
        <w:rPr>
          <w:sz w:val="28"/>
          <w:szCs w:val="28"/>
        </w:rPr>
      </w:pPr>
      <w:r w:rsidRPr="00D87861">
        <w:rPr>
          <w:noProof/>
          <w:sz w:val="28"/>
          <w:szCs w:val="28"/>
          <w:lang w:eastAsia="en-AU"/>
        </w:rPr>
        <mc:AlternateContent>
          <mc:Choice Requires="wps">
            <w:drawing>
              <wp:anchor distT="0" distB="0" distL="114300" distR="114300" simplePos="0" relativeHeight="251659264" behindDoc="0" locked="0" layoutInCell="1" allowOverlap="1" wp14:anchorId="55EA8426" wp14:editId="20DC88B6">
                <wp:simplePos x="0" y="0"/>
                <wp:positionH relativeFrom="column">
                  <wp:posOffset>3200399</wp:posOffset>
                </wp:positionH>
                <wp:positionV relativeFrom="paragraph">
                  <wp:posOffset>8890</wp:posOffset>
                </wp:positionV>
                <wp:extent cx="2600325" cy="1781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81175"/>
                        </a:xfrm>
                        <a:prstGeom prst="rect">
                          <a:avLst/>
                        </a:prstGeom>
                        <a:solidFill>
                          <a:schemeClr val="bg1"/>
                        </a:solidFill>
                        <a:ln w="9525">
                          <a:solidFill>
                            <a:schemeClr val="bg1"/>
                          </a:solidFill>
                          <a:miter lim="800000"/>
                          <a:headEnd/>
                          <a:tailEnd/>
                        </a:ln>
                      </wps:spPr>
                      <wps:txbx>
                        <w:txbxContent>
                          <w:p w:rsidR="007770D6" w:rsidRPr="000463F6" w:rsidRDefault="007770D6" w:rsidP="00810D42">
                            <w:pPr>
                              <w:shd w:val="clear" w:color="auto" w:fill="FFFFFF" w:themeFill="background1"/>
                              <w:jc w:val="center"/>
                              <w:rPr>
                                <w:color w:val="FFFFFF" w:themeColor="background1"/>
                                <w14:textOutline w14:w="9525" w14:cap="rnd" w14:cmpd="sng" w14:algn="ctr">
                                  <w14:solidFill>
                                    <w14:schemeClr w14:val="bg1"/>
                                  </w14:solidFill>
                                  <w14:prstDash w14:val="solid"/>
                                  <w14:bevel/>
                                </w14:textOutline>
                              </w:rPr>
                            </w:pPr>
                            <w:r w:rsidRPr="000463F6">
                              <w:rPr>
                                <w:noProof/>
                                <w:color w:val="FFFFFF" w:themeColor="background1"/>
                                <w:lang w:eastAsia="en-AU"/>
                                <w14:textOutline w14:w="9525" w14:cap="rnd" w14:cmpd="sng" w14:algn="ctr">
                                  <w14:solidFill>
                                    <w14:schemeClr w14:val="bg1"/>
                                  </w14:solidFill>
                                  <w14:prstDash w14:val="solid"/>
                                  <w14:bevel/>
                                </w14:textOutline>
                              </w:rPr>
                              <w:drawing>
                                <wp:inline distT="0" distB="0" distL="0" distR="0" wp14:anchorId="767D6B77" wp14:editId="4490AA9E">
                                  <wp:extent cx="2505075" cy="1762125"/>
                                  <wp:effectExtent l="0" t="0" r="9525" b="9525"/>
                                  <wp:docPr id="3" name="Picture 3" descr="C:\Users\wayne.john\AppData\Local\Microsoft\Windows\Temporary Internet Files\Content.Outlook\A4DMYKYS\WHY Program - Healthy Ageing Project LOGO (Scroll - Pink).png"/>
                                  <wp:cNvGraphicFramePr/>
                                  <a:graphic xmlns:a="http://schemas.openxmlformats.org/drawingml/2006/main">
                                    <a:graphicData uri="http://schemas.openxmlformats.org/drawingml/2006/picture">
                                      <pic:pic xmlns:pic="http://schemas.openxmlformats.org/drawingml/2006/picture">
                                        <pic:nvPicPr>
                                          <pic:cNvPr id="1" name="Picture 1" descr="C:\Users\wayne.john\AppData\Local\Microsoft\Windows\Temporary Internet Files\Content.Outlook\A4DMYKYS\WHY Program - Healthy Ageing Project LOGO (Scroll - Pink).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762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7pt;width:204.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HwIAAEUEAAAOAAAAZHJzL2Uyb0RvYy54bWysU9tuGyEQfa/Uf0C813uJHTsrr6PUaapK&#10;6UVK+gEsy3pRgaGAvZt+fQbWca30LSoPiGGGw5kzM+vrUStyEM5LMDUtZjklwnBopdnV9Ofj3YcV&#10;JT4w0zIFRtT0SXh6vXn/bj3YSpTQg2qFIwhifDXYmvYh2CrLPO+FZn4GVhh0duA0C2i6XdY6NiC6&#10;VlmZ55fZAK61DrjwHm9vJyfdJPyuEzx87zovAlE1RW4h7S7tTdyzzZpVO8dsL/mRBnsDC82kwU9P&#10;ULcsMLJ38h8oLbkDD12YcdAZdJ3kIuWA2RT5q2weemZFygXF8fYkk/9/sPzb4Ycjsq3pRb6kxDCN&#10;RXoUYyAfYSRl1GewvsKwB4uBYcRrrHPK1dt74L88MbDtmdmJG+dg6AVrkV8RX2ZnTyccH0Ga4Su0&#10;+A3bB0hAY+d0FA/lIIiOdXo61SZS4XhZXub5RbmghKOvWK6KYrlIf7Dq5bl1PnwWoEk81NRh8RM8&#10;O9z7EOmw6iUk/uZByfZOKpWM2HBiqxw5MGyVZjcl8CpKGTLU9GqBPN6IoGXAfldS13SVxzV1YFTt&#10;k2lTNwYm1XRGwsocZYzKTRqGsRmPZWmgfUJBHUx9jXOIhx7cH0oG7Oma+t975gQl6ovBolwV83kc&#10;gmTMF8sSDXfuac49zHCEqmmgZDpuQxqcmLmBGyxeJ5OsscoTkyNX7NWk9nGu4jCc2ynq7/RvngEA&#10;AP//AwBQSwMEFAAGAAgAAAAhAOKlk43gAAAACQEAAA8AAABkcnMvZG93bnJldi54bWxMj0FPg0AQ&#10;he8m/ofNmHgxdqG2hiJLU5s0PRgPVkyvUxiByM4Sdlvw3zue9Dj5Ju99L1tPtlMXGnzr2EA8i0AR&#10;l65quTZQvO/uE1A+IFfYOSYD3+RhnV9fZZhWbuQ3uhxCrSSEfYoGmhD6VGtfNmTRz1xPLOzTDRaD&#10;nEOtqwFHCbednkfRo7bYsjQ02NO2ofLrcLYGXu6QkyLh48f2dXOsx90+PBd7Y25vps0TqEBT+HuG&#10;X31Rh1ycTu7MlVedgWW0kC1BwAKU8FX8sAR1MjBP4hXoPNP/F+Q/AAAA//8DAFBLAQItABQABgAI&#10;AAAAIQC2gziS/gAAAOEBAAATAAAAAAAAAAAAAAAAAAAAAABbQ29udGVudF9UeXBlc10ueG1sUEsB&#10;Ai0AFAAGAAgAAAAhADj9If/WAAAAlAEAAAsAAAAAAAAAAAAAAAAALwEAAF9yZWxzLy5yZWxzUEsB&#10;Ai0AFAAGAAgAAAAhAAKxT8kfAgAARQQAAA4AAAAAAAAAAAAAAAAALgIAAGRycy9lMm9Eb2MueG1s&#10;UEsBAi0AFAAGAAgAAAAhAOKlk43gAAAACQEAAA8AAAAAAAAAAAAAAAAAeQQAAGRycy9kb3ducmV2&#10;LnhtbFBLBQYAAAAABAAEAPMAAACGBQAAAAA=&#10;" fillcolor="white [3212]" strokecolor="white [3212]">
                <v:textbox>
                  <w:txbxContent>
                    <w:p w:rsidR="00810D42" w:rsidRPr="000463F6" w:rsidRDefault="00810D42" w:rsidP="00810D42">
                      <w:pPr>
                        <w:shd w:val="clear" w:color="auto" w:fill="FFFFFF" w:themeFill="background1"/>
                        <w:jc w:val="center"/>
                        <w:rPr>
                          <w:color w:val="FFFFFF" w:themeColor="background1"/>
                          <w14:textOutline w14:w="9525" w14:cap="rnd" w14:cmpd="sng" w14:algn="ctr">
                            <w14:solidFill>
                              <w14:schemeClr w14:val="bg1"/>
                            </w14:solidFill>
                            <w14:prstDash w14:val="solid"/>
                            <w14:bevel/>
                          </w14:textOutline>
                        </w:rPr>
                      </w:pPr>
                      <w:r w:rsidRPr="000463F6">
                        <w:rPr>
                          <w:noProof/>
                          <w:color w:val="FFFFFF" w:themeColor="background1"/>
                          <w:lang w:eastAsia="en-AU"/>
                          <w14:textOutline w14:w="9525" w14:cap="rnd" w14:cmpd="sng" w14:algn="ctr">
                            <w14:solidFill>
                              <w14:schemeClr w14:val="bg1"/>
                            </w14:solidFill>
                            <w14:prstDash w14:val="solid"/>
                            <w14:bevel/>
                          </w14:textOutline>
                        </w:rPr>
                        <w:drawing>
                          <wp:inline distT="0" distB="0" distL="0" distR="0" wp14:anchorId="767D6B77" wp14:editId="4490AA9E">
                            <wp:extent cx="2505075" cy="1762125"/>
                            <wp:effectExtent l="0" t="0" r="9525" b="9525"/>
                            <wp:docPr id="3" name="Picture 3" descr="C:\Users\wayne.john\AppData\Local\Microsoft\Windows\Temporary Internet Files\Content.Outlook\A4DMYKYS\WHY Program - Healthy Ageing Project LOGO (Scroll - Pink).png"/>
                            <wp:cNvGraphicFramePr/>
                            <a:graphic xmlns:a="http://schemas.openxmlformats.org/drawingml/2006/main">
                              <a:graphicData uri="http://schemas.openxmlformats.org/drawingml/2006/picture">
                                <pic:pic xmlns:pic="http://schemas.openxmlformats.org/drawingml/2006/picture">
                                  <pic:nvPicPr>
                                    <pic:cNvPr id="1" name="Picture 1" descr="C:\Users\wayne.john\AppData\Local\Microsoft\Windows\Temporary Internet Files\Content.Outlook\A4DMYKYS\WHY Program - Healthy Ageing Project LOGO (Scroll - Pin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762125"/>
                                    </a:xfrm>
                                    <a:prstGeom prst="rect">
                                      <a:avLst/>
                                    </a:prstGeom>
                                    <a:noFill/>
                                    <a:ln>
                                      <a:noFill/>
                                    </a:ln>
                                  </pic:spPr>
                                </pic:pic>
                              </a:graphicData>
                            </a:graphic>
                          </wp:inline>
                        </w:drawing>
                      </w:r>
                    </w:p>
                  </w:txbxContent>
                </v:textbox>
              </v:shape>
            </w:pict>
          </mc:Fallback>
        </mc:AlternateContent>
      </w:r>
      <w:r w:rsidR="003C5DFC">
        <w:rPr>
          <w:sz w:val="28"/>
          <w:szCs w:val="28"/>
        </w:rPr>
        <w:t>Wayne John</w:t>
      </w:r>
    </w:p>
    <w:p w:rsidR="003C5DFC" w:rsidRDefault="003C5DFC" w:rsidP="003C5DFC">
      <w:pPr>
        <w:spacing w:after="0"/>
        <w:rPr>
          <w:sz w:val="28"/>
          <w:szCs w:val="28"/>
        </w:rPr>
      </w:pPr>
      <w:r>
        <w:rPr>
          <w:sz w:val="28"/>
          <w:szCs w:val="28"/>
        </w:rPr>
        <w:t>Healthy Ageing Project</w:t>
      </w:r>
    </w:p>
    <w:p w:rsidR="003C5DFC" w:rsidRDefault="003C5DFC" w:rsidP="003C5DFC">
      <w:pPr>
        <w:spacing w:after="0"/>
        <w:rPr>
          <w:sz w:val="28"/>
          <w:szCs w:val="28"/>
        </w:rPr>
      </w:pPr>
      <w:r>
        <w:rPr>
          <w:sz w:val="28"/>
          <w:szCs w:val="28"/>
        </w:rPr>
        <w:t xml:space="preserve">Tel: </w:t>
      </w:r>
      <w:r w:rsidR="00B13C3F">
        <w:rPr>
          <w:sz w:val="28"/>
          <w:szCs w:val="28"/>
        </w:rPr>
        <w:t xml:space="preserve">(03) </w:t>
      </w:r>
      <w:r>
        <w:rPr>
          <w:sz w:val="28"/>
          <w:szCs w:val="28"/>
        </w:rPr>
        <w:t>5391 4385</w:t>
      </w:r>
      <w:r w:rsidR="00D87861">
        <w:rPr>
          <w:sz w:val="28"/>
          <w:szCs w:val="28"/>
        </w:rPr>
        <w:t xml:space="preserve">                                   </w:t>
      </w:r>
    </w:p>
    <w:p w:rsidR="00B13C3F" w:rsidRDefault="00B13C3F" w:rsidP="003C5DFC">
      <w:pPr>
        <w:spacing w:after="0"/>
        <w:rPr>
          <w:sz w:val="28"/>
          <w:szCs w:val="28"/>
        </w:rPr>
      </w:pPr>
      <w:r>
        <w:rPr>
          <w:sz w:val="28"/>
          <w:szCs w:val="28"/>
        </w:rPr>
        <w:t xml:space="preserve">Fax: (03) </w:t>
      </w:r>
      <w:r w:rsidR="006A25A5">
        <w:rPr>
          <w:sz w:val="28"/>
          <w:szCs w:val="28"/>
        </w:rPr>
        <w:t>5391 4228</w:t>
      </w:r>
    </w:p>
    <w:p w:rsidR="003C5DFC" w:rsidRDefault="003C5DFC" w:rsidP="003C5DFC">
      <w:pPr>
        <w:spacing w:after="0"/>
        <w:rPr>
          <w:sz w:val="28"/>
          <w:szCs w:val="28"/>
        </w:rPr>
      </w:pPr>
      <w:r>
        <w:rPr>
          <w:sz w:val="28"/>
          <w:szCs w:val="28"/>
        </w:rPr>
        <w:t xml:space="preserve">Email: </w:t>
      </w:r>
      <w:hyperlink r:id="rId8" w:history="1">
        <w:r w:rsidR="00B13C3F" w:rsidRPr="00B97ACD">
          <w:rPr>
            <w:rStyle w:val="Hyperlink"/>
            <w:sz w:val="28"/>
            <w:szCs w:val="28"/>
          </w:rPr>
          <w:t>wayne.john@wwhs.net.au</w:t>
        </w:r>
      </w:hyperlink>
    </w:p>
    <w:p w:rsidR="006A25A5" w:rsidRDefault="006A25A5" w:rsidP="003C5DFC">
      <w:pPr>
        <w:spacing w:after="0"/>
        <w:rPr>
          <w:sz w:val="28"/>
          <w:szCs w:val="28"/>
        </w:rPr>
      </w:pPr>
    </w:p>
    <w:p w:rsidR="00C84B63" w:rsidRDefault="00C84B63" w:rsidP="003C5DFC">
      <w:pPr>
        <w:spacing w:after="0"/>
        <w:rPr>
          <w:sz w:val="28"/>
          <w:szCs w:val="28"/>
        </w:rPr>
      </w:pPr>
    </w:p>
    <w:p w:rsidR="006A25A5" w:rsidRDefault="006A25A5" w:rsidP="003C5DFC">
      <w:pPr>
        <w:spacing w:after="0"/>
        <w:rPr>
          <w:sz w:val="28"/>
          <w:szCs w:val="28"/>
        </w:rPr>
      </w:pPr>
      <w:r>
        <w:rPr>
          <w:sz w:val="28"/>
          <w:szCs w:val="28"/>
        </w:rPr>
        <w:t>Booking details:</w:t>
      </w:r>
    </w:p>
    <w:tbl>
      <w:tblPr>
        <w:tblStyle w:val="TableGrid"/>
        <w:tblW w:w="0" w:type="auto"/>
        <w:tblLook w:val="04A0" w:firstRow="1" w:lastRow="0" w:firstColumn="1" w:lastColumn="0" w:noHBand="0" w:noVBand="1"/>
      </w:tblPr>
      <w:tblGrid>
        <w:gridCol w:w="9242"/>
      </w:tblGrid>
      <w:tr w:rsidR="006A25A5" w:rsidTr="006A25A5">
        <w:tc>
          <w:tcPr>
            <w:tcW w:w="9242" w:type="dxa"/>
          </w:tcPr>
          <w:p w:rsidR="006A25A5" w:rsidRDefault="006A25A5" w:rsidP="003C5DFC">
            <w:pPr>
              <w:rPr>
                <w:sz w:val="28"/>
                <w:szCs w:val="28"/>
              </w:rPr>
            </w:pPr>
            <w:r>
              <w:rPr>
                <w:sz w:val="28"/>
                <w:szCs w:val="28"/>
              </w:rPr>
              <w:t>Organisation:</w:t>
            </w:r>
          </w:p>
        </w:tc>
      </w:tr>
      <w:tr w:rsidR="00C84B63" w:rsidTr="006A25A5">
        <w:tc>
          <w:tcPr>
            <w:tcW w:w="9242" w:type="dxa"/>
          </w:tcPr>
          <w:p w:rsidR="00C84B63" w:rsidRDefault="00C84B63" w:rsidP="003C5DFC">
            <w:pPr>
              <w:rPr>
                <w:sz w:val="28"/>
                <w:szCs w:val="28"/>
              </w:rPr>
            </w:pPr>
            <w:r>
              <w:rPr>
                <w:sz w:val="28"/>
                <w:szCs w:val="28"/>
              </w:rPr>
              <w:t>Venue:</w:t>
            </w:r>
          </w:p>
        </w:tc>
      </w:tr>
      <w:tr w:rsidR="006A25A5" w:rsidTr="006A25A5">
        <w:tc>
          <w:tcPr>
            <w:tcW w:w="9242" w:type="dxa"/>
          </w:tcPr>
          <w:p w:rsidR="006A25A5" w:rsidRDefault="006A25A5" w:rsidP="003C5DFC">
            <w:pPr>
              <w:rPr>
                <w:sz w:val="28"/>
                <w:szCs w:val="28"/>
              </w:rPr>
            </w:pPr>
            <w:r>
              <w:rPr>
                <w:sz w:val="28"/>
                <w:szCs w:val="28"/>
              </w:rPr>
              <w:t>Contact person:</w:t>
            </w:r>
          </w:p>
        </w:tc>
      </w:tr>
      <w:tr w:rsidR="006A25A5" w:rsidTr="006A25A5">
        <w:tc>
          <w:tcPr>
            <w:tcW w:w="9242" w:type="dxa"/>
          </w:tcPr>
          <w:p w:rsidR="006A25A5" w:rsidRDefault="006A25A5" w:rsidP="003C5DFC">
            <w:pPr>
              <w:rPr>
                <w:sz w:val="28"/>
                <w:szCs w:val="28"/>
              </w:rPr>
            </w:pPr>
            <w:r>
              <w:rPr>
                <w:sz w:val="28"/>
                <w:szCs w:val="28"/>
              </w:rPr>
              <w:t>Phone:</w:t>
            </w:r>
          </w:p>
        </w:tc>
      </w:tr>
      <w:tr w:rsidR="006A25A5" w:rsidTr="006A25A5">
        <w:tc>
          <w:tcPr>
            <w:tcW w:w="9242" w:type="dxa"/>
          </w:tcPr>
          <w:p w:rsidR="006A25A5" w:rsidRDefault="006A25A5" w:rsidP="003C5DFC">
            <w:pPr>
              <w:rPr>
                <w:sz w:val="28"/>
                <w:szCs w:val="28"/>
              </w:rPr>
            </w:pPr>
            <w:r>
              <w:rPr>
                <w:sz w:val="28"/>
                <w:szCs w:val="28"/>
              </w:rPr>
              <w:t>Email:</w:t>
            </w:r>
          </w:p>
        </w:tc>
      </w:tr>
      <w:tr w:rsidR="006A25A5" w:rsidTr="006A25A5">
        <w:tc>
          <w:tcPr>
            <w:tcW w:w="9242" w:type="dxa"/>
          </w:tcPr>
          <w:p w:rsidR="006A25A5" w:rsidRDefault="006A25A5" w:rsidP="003C5DFC">
            <w:pPr>
              <w:rPr>
                <w:sz w:val="28"/>
                <w:szCs w:val="28"/>
              </w:rPr>
            </w:pPr>
            <w:r>
              <w:rPr>
                <w:sz w:val="28"/>
                <w:szCs w:val="28"/>
              </w:rPr>
              <w:t>Requested dates</w:t>
            </w:r>
            <w:r w:rsidR="00FD114B">
              <w:rPr>
                <w:sz w:val="28"/>
                <w:szCs w:val="28"/>
              </w:rPr>
              <w:t xml:space="preserve"> and times</w:t>
            </w:r>
            <w:r>
              <w:rPr>
                <w:sz w:val="28"/>
                <w:szCs w:val="28"/>
              </w:rPr>
              <w:t>:</w:t>
            </w:r>
          </w:p>
          <w:p w:rsidR="006A25A5" w:rsidRDefault="006A25A5" w:rsidP="003C5DFC">
            <w:pPr>
              <w:rPr>
                <w:sz w:val="28"/>
                <w:szCs w:val="28"/>
              </w:rPr>
            </w:pPr>
          </w:p>
          <w:p w:rsidR="00FD114B" w:rsidRDefault="00FD114B" w:rsidP="003C5DFC">
            <w:pPr>
              <w:rPr>
                <w:sz w:val="28"/>
                <w:szCs w:val="28"/>
              </w:rPr>
            </w:pPr>
          </w:p>
        </w:tc>
      </w:tr>
      <w:tr w:rsidR="006A25A5" w:rsidTr="006A25A5">
        <w:tc>
          <w:tcPr>
            <w:tcW w:w="9242" w:type="dxa"/>
          </w:tcPr>
          <w:p w:rsidR="006A25A5" w:rsidRDefault="006A25A5" w:rsidP="003C5DFC">
            <w:pPr>
              <w:rPr>
                <w:sz w:val="28"/>
                <w:szCs w:val="28"/>
              </w:rPr>
            </w:pPr>
            <w:r>
              <w:rPr>
                <w:sz w:val="28"/>
                <w:szCs w:val="28"/>
              </w:rPr>
              <w:t>Comments:</w:t>
            </w:r>
          </w:p>
          <w:p w:rsidR="006A25A5" w:rsidRDefault="006A25A5" w:rsidP="003C5DFC">
            <w:pPr>
              <w:rPr>
                <w:sz w:val="28"/>
                <w:szCs w:val="28"/>
              </w:rPr>
            </w:pPr>
          </w:p>
          <w:p w:rsidR="006A25A5" w:rsidRDefault="006A25A5" w:rsidP="003C5DFC">
            <w:pPr>
              <w:rPr>
                <w:sz w:val="28"/>
                <w:szCs w:val="28"/>
              </w:rPr>
            </w:pPr>
          </w:p>
          <w:p w:rsidR="006A25A5" w:rsidRDefault="006A25A5" w:rsidP="003C5DFC">
            <w:pPr>
              <w:rPr>
                <w:sz w:val="28"/>
                <w:szCs w:val="28"/>
              </w:rPr>
            </w:pPr>
          </w:p>
          <w:p w:rsidR="006A25A5" w:rsidRDefault="006A25A5" w:rsidP="003C5DFC">
            <w:pPr>
              <w:rPr>
                <w:sz w:val="28"/>
                <w:szCs w:val="28"/>
              </w:rPr>
            </w:pPr>
          </w:p>
          <w:p w:rsidR="006A25A5" w:rsidRDefault="006A25A5" w:rsidP="003C5DFC">
            <w:pPr>
              <w:rPr>
                <w:sz w:val="28"/>
                <w:szCs w:val="28"/>
              </w:rPr>
            </w:pPr>
          </w:p>
        </w:tc>
      </w:tr>
    </w:tbl>
    <w:p w:rsidR="006A25A5" w:rsidRPr="00B048DC" w:rsidRDefault="006A25A5" w:rsidP="006A25A5">
      <w:pPr>
        <w:spacing w:after="0"/>
        <w:rPr>
          <w:sz w:val="24"/>
          <w:szCs w:val="24"/>
        </w:rPr>
      </w:pPr>
    </w:p>
    <w:p w:rsidR="006A25A5" w:rsidRDefault="006A25A5" w:rsidP="003C5DFC">
      <w:pPr>
        <w:spacing w:after="0"/>
        <w:rPr>
          <w:sz w:val="28"/>
          <w:szCs w:val="28"/>
        </w:rPr>
      </w:pPr>
    </w:p>
    <w:p w:rsidR="000C4AAC" w:rsidRDefault="006A25A5" w:rsidP="006A25A5">
      <w:pPr>
        <w:spacing w:after="0"/>
        <w:jc w:val="both"/>
        <w:rPr>
          <w:b/>
          <w:sz w:val="28"/>
          <w:szCs w:val="28"/>
        </w:rPr>
      </w:pPr>
      <w:r>
        <w:rPr>
          <w:b/>
          <w:sz w:val="28"/>
          <w:szCs w:val="28"/>
        </w:rPr>
        <w:t xml:space="preserve">The healthy ageing </w:t>
      </w:r>
      <w:r w:rsidR="000C4AAC">
        <w:rPr>
          <w:b/>
          <w:sz w:val="28"/>
          <w:szCs w:val="28"/>
        </w:rPr>
        <w:t>p</w:t>
      </w:r>
      <w:r w:rsidR="006F064B">
        <w:rPr>
          <w:b/>
          <w:sz w:val="28"/>
          <w:szCs w:val="28"/>
        </w:rPr>
        <w:t>roject offers community talks</w:t>
      </w:r>
      <w:r w:rsidR="000C4AAC">
        <w:rPr>
          <w:b/>
          <w:sz w:val="28"/>
          <w:szCs w:val="28"/>
        </w:rPr>
        <w:t xml:space="preserve"> as</w:t>
      </w:r>
      <w:r>
        <w:rPr>
          <w:b/>
          <w:sz w:val="28"/>
          <w:szCs w:val="28"/>
        </w:rPr>
        <w:t xml:space="preserve"> a </w:t>
      </w:r>
      <w:r w:rsidRPr="000C4AAC">
        <w:rPr>
          <w:b/>
          <w:sz w:val="28"/>
          <w:szCs w:val="28"/>
          <w:u w:val="single"/>
        </w:rPr>
        <w:t>free service</w:t>
      </w:r>
      <w:r w:rsidR="006F064B">
        <w:rPr>
          <w:b/>
          <w:sz w:val="28"/>
          <w:szCs w:val="28"/>
        </w:rPr>
        <w:t xml:space="preserve"> to </w:t>
      </w:r>
      <w:r>
        <w:rPr>
          <w:b/>
          <w:sz w:val="28"/>
          <w:szCs w:val="28"/>
        </w:rPr>
        <w:t>community groups and service clubs to promote the health</w:t>
      </w:r>
      <w:r w:rsidR="006F064B">
        <w:rPr>
          <w:b/>
          <w:sz w:val="28"/>
          <w:szCs w:val="28"/>
        </w:rPr>
        <w:t xml:space="preserve"> and wellbeing of older persons within our communities.</w:t>
      </w:r>
    </w:p>
    <w:p w:rsidR="000C4AAC" w:rsidRPr="000C4AAC" w:rsidRDefault="008171FB" w:rsidP="000C4AAC">
      <w:pPr>
        <w:spacing w:after="0"/>
        <w:jc w:val="right"/>
        <w:rPr>
          <w:sz w:val="28"/>
          <w:szCs w:val="28"/>
        </w:rPr>
      </w:pPr>
      <w:r>
        <w:rPr>
          <w:sz w:val="28"/>
          <w:szCs w:val="28"/>
        </w:rPr>
        <w:t>Updated 3 July</w:t>
      </w:r>
      <w:r w:rsidR="000C4AAC">
        <w:rPr>
          <w:sz w:val="28"/>
          <w:szCs w:val="28"/>
        </w:rPr>
        <w:t xml:space="preserve"> 2014</w:t>
      </w:r>
    </w:p>
    <w:sectPr w:rsidR="000C4AAC" w:rsidRPr="000C4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AA"/>
    <w:rsid w:val="000463F6"/>
    <w:rsid w:val="0008185E"/>
    <w:rsid w:val="000A29D3"/>
    <w:rsid w:val="000C4AAC"/>
    <w:rsid w:val="001A2220"/>
    <w:rsid w:val="002D24A0"/>
    <w:rsid w:val="002E6351"/>
    <w:rsid w:val="0038449E"/>
    <w:rsid w:val="003C5DFC"/>
    <w:rsid w:val="0045333C"/>
    <w:rsid w:val="00481ABB"/>
    <w:rsid w:val="0058064B"/>
    <w:rsid w:val="00593076"/>
    <w:rsid w:val="0064730B"/>
    <w:rsid w:val="006831AA"/>
    <w:rsid w:val="006A25A5"/>
    <w:rsid w:val="006F064B"/>
    <w:rsid w:val="007770D6"/>
    <w:rsid w:val="007B1155"/>
    <w:rsid w:val="00810D42"/>
    <w:rsid w:val="008171FB"/>
    <w:rsid w:val="00866587"/>
    <w:rsid w:val="008D68E6"/>
    <w:rsid w:val="00A427DA"/>
    <w:rsid w:val="00A5728B"/>
    <w:rsid w:val="00AE54A7"/>
    <w:rsid w:val="00B048DC"/>
    <w:rsid w:val="00B13C3F"/>
    <w:rsid w:val="00B26D11"/>
    <w:rsid w:val="00B4251F"/>
    <w:rsid w:val="00B65632"/>
    <w:rsid w:val="00BA1267"/>
    <w:rsid w:val="00C84B63"/>
    <w:rsid w:val="00CE504C"/>
    <w:rsid w:val="00D87861"/>
    <w:rsid w:val="00DD72F1"/>
    <w:rsid w:val="00DF36B9"/>
    <w:rsid w:val="00F47808"/>
    <w:rsid w:val="00FD1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C3F"/>
    <w:rPr>
      <w:color w:val="0000FF" w:themeColor="hyperlink"/>
      <w:u w:val="single"/>
    </w:rPr>
  </w:style>
  <w:style w:type="paragraph" w:styleId="BalloonText">
    <w:name w:val="Balloon Text"/>
    <w:basedOn w:val="Normal"/>
    <w:link w:val="BalloonTextChar"/>
    <w:uiPriority w:val="99"/>
    <w:semiHidden/>
    <w:unhideWhenUsed/>
    <w:rsid w:val="00D8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C3F"/>
    <w:rPr>
      <w:color w:val="0000FF" w:themeColor="hyperlink"/>
      <w:u w:val="single"/>
    </w:rPr>
  </w:style>
  <w:style w:type="paragraph" w:styleId="BalloonText">
    <w:name w:val="Balloon Text"/>
    <w:basedOn w:val="Normal"/>
    <w:link w:val="BalloonTextChar"/>
    <w:uiPriority w:val="99"/>
    <w:semiHidden/>
    <w:unhideWhenUsed/>
    <w:rsid w:val="00D8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john@wwhs.net.au"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689B-711D-4292-9642-E21E96E4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Wimmera Health Service</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John</dc:creator>
  <cp:lastModifiedBy>Robyn Fletcher</cp:lastModifiedBy>
  <cp:revision>2</cp:revision>
  <cp:lastPrinted>2014-07-03T04:36:00Z</cp:lastPrinted>
  <dcterms:created xsi:type="dcterms:W3CDTF">2014-09-04T02:45:00Z</dcterms:created>
  <dcterms:modified xsi:type="dcterms:W3CDTF">2014-09-04T02:45:00Z</dcterms:modified>
</cp:coreProperties>
</file>